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4" w:rsidRPr="00DF76D1" w:rsidRDefault="004D3A6D" w:rsidP="00975D54">
      <w:pPr>
        <w:jc w:val="both"/>
        <w:rPr>
          <w:rFonts w:cstheme="minorHAnsi"/>
          <w:b/>
        </w:rPr>
      </w:pPr>
      <w:r w:rsidRPr="00DF76D1">
        <w:rPr>
          <w:rFonts w:cstheme="minorHAnsi"/>
          <w:b/>
        </w:rPr>
        <w:t>OBEC VÝŠOVICE, Výšovice 80, 798 09 Vřesovice</w:t>
      </w:r>
    </w:p>
    <w:p w:rsidR="004D3A6D" w:rsidRPr="00DF76D1" w:rsidRDefault="004D3A6D" w:rsidP="00975D54">
      <w:pPr>
        <w:pBdr>
          <w:bottom w:val="dotted" w:sz="24" w:space="1" w:color="auto"/>
        </w:pBdr>
        <w:jc w:val="both"/>
        <w:rPr>
          <w:rFonts w:cstheme="minorHAnsi"/>
        </w:rPr>
      </w:pPr>
      <w:r w:rsidRPr="00DF76D1">
        <w:rPr>
          <w:rFonts w:cstheme="minorHAnsi"/>
        </w:rPr>
        <w:t>IČ: 00288969</w:t>
      </w:r>
    </w:p>
    <w:p w:rsidR="00DF76D1" w:rsidRPr="00DF76D1" w:rsidRDefault="00DF76D1" w:rsidP="004D3A6D">
      <w:pPr>
        <w:jc w:val="center"/>
        <w:rPr>
          <w:rFonts w:cstheme="minorHAnsi"/>
        </w:rPr>
      </w:pP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 xml:space="preserve">V Ý R O Č N Í   </w:t>
      </w:r>
      <w:r w:rsidR="00DF76D1">
        <w:rPr>
          <w:rFonts w:cstheme="minorHAnsi"/>
          <w:b/>
        </w:rPr>
        <w:t xml:space="preserve"> </w:t>
      </w:r>
      <w:r w:rsidRPr="00DF76D1">
        <w:rPr>
          <w:rFonts w:cstheme="minorHAnsi"/>
          <w:b/>
        </w:rPr>
        <w:t>Z P R Á V A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 xml:space="preserve">Obce Výšovice za rok </w:t>
      </w:r>
      <w:r w:rsidR="00AD4EBE">
        <w:rPr>
          <w:rFonts w:cstheme="minorHAnsi"/>
          <w:b/>
        </w:rPr>
        <w:t>2019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zveřejněná podle zákona č. 106/1999 Sb.,</w:t>
      </w:r>
    </w:p>
    <w:p w:rsidR="004D3A6D" w:rsidRPr="00DF76D1" w:rsidRDefault="004D3A6D" w:rsidP="004D3A6D">
      <w:pPr>
        <w:jc w:val="center"/>
        <w:rPr>
          <w:rFonts w:cstheme="minorHAnsi"/>
        </w:rPr>
      </w:pPr>
      <w:r w:rsidRPr="00DF76D1">
        <w:rPr>
          <w:rFonts w:cstheme="minorHAnsi"/>
        </w:rPr>
        <w:t>o svobodném přístupu k informacím, ve znění pozdějších předpisů</w:t>
      </w:r>
    </w:p>
    <w:p w:rsidR="004D3A6D" w:rsidRPr="00DF76D1" w:rsidRDefault="004D3A6D" w:rsidP="004D3A6D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Obec Výšovice jako povinný subjekt ve smyslu § 2 odstavec 1, zákona č. 106/1999 Sb., o svobodném přístupu k informacím, ve znění pozdějších předpisů, zveřejňuje v souladu s § 18 shora uvedeného z</w:t>
      </w:r>
      <w:r w:rsidR="005F789E">
        <w:rPr>
          <w:rFonts w:cstheme="minorHAnsi"/>
        </w:rPr>
        <w:t>ákona výroční zprávu za rok 201</w:t>
      </w:r>
      <w:r w:rsidR="00AD4EBE">
        <w:rPr>
          <w:rFonts w:cstheme="minorHAnsi"/>
        </w:rPr>
        <w:t>9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II.</w:t>
      </w:r>
    </w:p>
    <w:p w:rsidR="004D3A6D" w:rsidRPr="00DF76D1" w:rsidRDefault="005F789E" w:rsidP="004D3A6D">
      <w:pPr>
        <w:jc w:val="both"/>
        <w:rPr>
          <w:rFonts w:cstheme="minorHAnsi"/>
        </w:rPr>
      </w:pPr>
      <w:r>
        <w:rPr>
          <w:rFonts w:cstheme="minorHAnsi"/>
        </w:rPr>
        <w:t>V roce 201</w:t>
      </w:r>
      <w:r w:rsidR="00AD4EBE">
        <w:rPr>
          <w:rFonts w:cstheme="minorHAnsi"/>
        </w:rPr>
        <w:t>9</w:t>
      </w:r>
      <w:r w:rsidR="004D3A6D" w:rsidRPr="00DF76D1">
        <w:rPr>
          <w:rFonts w:cstheme="minorHAnsi"/>
        </w:rPr>
        <w:t xml:space="preserve"> Obec Výšovice přijala </w:t>
      </w:r>
      <w:r w:rsidR="00AD4EBE">
        <w:rPr>
          <w:rFonts w:cstheme="minorHAnsi"/>
        </w:rPr>
        <w:t>1</w:t>
      </w:r>
      <w:r w:rsidR="004D3A6D" w:rsidRPr="00DF76D1">
        <w:rPr>
          <w:rFonts w:cstheme="minorHAnsi"/>
        </w:rPr>
        <w:t xml:space="preserve"> žádost o poskytnutí informací ve smyslu zákona o svobodném přístupu k informacím.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rozhodnutí Obce Výšovice nebylo podáno žádné odvolání podle § 16 uvedeného zákona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vedeno žádné soudní řízení ve smyslu zákona o svobodném přístupu k informacím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zahájeno žádné sankční řízení za nedodržování</w:t>
      </w:r>
      <w:r w:rsidR="00DF76D1" w:rsidRPr="00DF76D1">
        <w:rPr>
          <w:rFonts w:cstheme="minorHAnsi"/>
        </w:rPr>
        <w:t xml:space="preserve"> zákona č. 106/1999 Sb., ve znění pozdějších předpisů</w:t>
      </w:r>
    </w:p>
    <w:p w:rsidR="00DF76D1" w:rsidRPr="00DF76D1" w:rsidRDefault="00DF76D1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VI.</w:t>
      </w:r>
    </w:p>
    <w:p w:rsidR="00DF76D1" w:rsidRPr="00DF76D1" w:rsidRDefault="00DF76D1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V rámci dalších informací vztahující se k uplatňování tohoto zákona Obec Výšovice poskytuje v průběhu roku informace institucím a občanům ústně nebo telefonicky.</w:t>
      </w:r>
    </w:p>
    <w:p w:rsidR="00DF76D1" w:rsidRDefault="00DF76D1" w:rsidP="00C72326">
      <w:pPr>
        <w:jc w:val="both"/>
        <w:rPr>
          <w:rFonts w:cstheme="minorHAnsi"/>
        </w:rPr>
      </w:pPr>
    </w:p>
    <w:p w:rsidR="00DF76D1" w:rsidRPr="00DF76D1" w:rsidRDefault="00DF76D1" w:rsidP="00C72326">
      <w:pPr>
        <w:jc w:val="both"/>
        <w:rPr>
          <w:rFonts w:cstheme="minorHAnsi"/>
        </w:rPr>
      </w:pPr>
      <w:r>
        <w:rPr>
          <w:rFonts w:cstheme="minorHAnsi"/>
        </w:rPr>
        <w:t xml:space="preserve">Ve Výšovicích dne </w:t>
      </w:r>
      <w:r w:rsidR="00AD4EBE">
        <w:rPr>
          <w:rFonts w:cstheme="minorHAnsi"/>
        </w:rPr>
        <w:t>20. 1. 2020</w:t>
      </w:r>
      <w:bookmarkStart w:id="0" w:name="_GoBack"/>
      <w:bookmarkEnd w:id="0"/>
    </w:p>
    <w:p w:rsidR="00C72326" w:rsidRPr="00DF76D1" w:rsidRDefault="00C72326" w:rsidP="00C72326">
      <w:pPr>
        <w:jc w:val="both"/>
        <w:rPr>
          <w:rFonts w:cstheme="minorHAnsi"/>
        </w:rPr>
      </w:pPr>
    </w:p>
    <w:p w:rsidR="00DF76D1" w:rsidRDefault="00C72326" w:rsidP="00C72326">
      <w:pPr>
        <w:jc w:val="both"/>
        <w:rPr>
          <w:rFonts w:cstheme="minorHAnsi"/>
        </w:rPr>
      </w:pP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</w:p>
    <w:p w:rsidR="00C72326" w:rsidRPr="00DF76D1" w:rsidRDefault="00DC3AF3" w:rsidP="00DF76D1">
      <w:pPr>
        <w:ind w:left="4248" w:firstLine="708"/>
        <w:jc w:val="both"/>
        <w:rPr>
          <w:rFonts w:cstheme="minorHAnsi"/>
        </w:rPr>
      </w:pPr>
      <w:r w:rsidRPr="00DF76D1">
        <w:rPr>
          <w:rFonts w:cstheme="minorHAnsi"/>
        </w:rPr>
        <w:t>Mgr. Jakub Haluza</w:t>
      </w:r>
      <w:r w:rsidR="00C72326" w:rsidRPr="00DF76D1">
        <w:rPr>
          <w:rFonts w:cstheme="minorHAnsi"/>
        </w:rPr>
        <w:t>, starosta obce</w:t>
      </w:r>
    </w:p>
    <w:p w:rsidR="00C72326" w:rsidRPr="00975D54" w:rsidRDefault="00DF76D1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4"/>
    <w:rsid w:val="00367E8B"/>
    <w:rsid w:val="004D3A6D"/>
    <w:rsid w:val="005F789E"/>
    <w:rsid w:val="007E601A"/>
    <w:rsid w:val="00975D54"/>
    <w:rsid w:val="009A41E4"/>
    <w:rsid w:val="009B366A"/>
    <w:rsid w:val="00A04535"/>
    <w:rsid w:val="00AD4EBE"/>
    <w:rsid w:val="00C5656E"/>
    <w:rsid w:val="00C72326"/>
    <w:rsid w:val="00CA5FEC"/>
    <w:rsid w:val="00D71D52"/>
    <w:rsid w:val="00DC3AF3"/>
    <w:rsid w:val="00DF76D1"/>
    <w:rsid w:val="00E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6520-04B9-475F-B714-1D686E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BF0E-1333-4DCB-BE71-E6585EB1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Petrželová</cp:lastModifiedBy>
  <cp:revision>2</cp:revision>
  <dcterms:created xsi:type="dcterms:W3CDTF">2020-01-24T10:31:00Z</dcterms:created>
  <dcterms:modified xsi:type="dcterms:W3CDTF">2020-01-24T10:31:00Z</dcterms:modified>
</cp:coreProperties>
</file>